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C96" w:rsidRDefault="009C6B75">
      <w:pPr>
        <w:pStyle w:val="normal0"/>
      </w:pPr>
      <w:bookmarkStart w:id="0" w:name="_GoBack"/>
      <w:bookmarkEnd w:id="0"/>
      <w:r>
        <w:rPr>
          <w:b/>
        </w:rPr>
        <w:t xml:space="preserve">Classroom Matrix for </w:t>
      </w:r>
      <w:proofErr w:type="spellStart"/>
      <w:r>
        <w:rPr>
          <w:b/>
        </w:rPr>
        <w:t>ProfeGH</w:t>
      </w:r>
      <w:proofErr w:type="spellEnd"/>
    </w:p>
    <w:tbl>
      <w:tblPr>
        <w:tblStyle w:val="a"/>
        <w:tblW w:w="1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  <w:gridCol w:w="2160"/>
        <w:gridCol w:w="2160"/>
        <w:gridCol w:w="2160"/>
      </w:tblGrid>
      <w:tr w:rsidR="00C15C9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TARDY POLICY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START OF CLASS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TECHNOLOGY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INSTRUCTION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WORK TIME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ASSESSMENT</w:t>
            </w:r>
          </w:p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GENERAL</w:t>
            </w:r>
          </w:p>
        </w:tc>
      </w:tr>
      <w:tr w:rsidR="00C15C9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BE RESPONSIBLE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in door and seat when the final bell rings.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-Throw late pass in basket.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-Go to class website: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hyperlink r:id="rId5">
              <w:proofErr w:type="gramStart"/>
              <w:r>
                <w:rPr>
                  <w:color w:val="1155CC"/>
                  <w:sz w:val="16"/>
                  <w:szCs w:val="16"/>
                  <w:u w:val="single"/>
                </w:rPr>
                <w:t>profegh.weebly.com</w:t>
              </w:r>
              <w:proofErr w:type="gramEnd"/>
            </w:hyperlink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-Begin “</w:t>
            </w:r>
            <w:proofErr w:type="spellStart"/>
            <w:r>
              <w:t>calentamiento</w:t>
            </w:r>
            <w:proofErr w:type="spellEnd"/>
            <w:r>
              <w:t>”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-Bring field trip slips filled out and as for </w:t>
            </w:r>
            <w:proofErr w:type="spellStart"/>
            <w:r>
              <w:t>ProfeGH’s</w:t>
            </w:r>
            <w:proofErr w:type="spellEnd"/>
            <w:r>
              <w:t xml:space="preserve"> 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FIRMA</w:t>
            </w:r>
            <w:r>
              <w:t>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-Share your “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buenas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noticias</w:t>
            </w:r>
            <w:proofErr w:type="spellEnd"/>
            <w:r>
              <w:t>” in Spanish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in compliance with school technology policy.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-Bring </w:t>
            </w:r>
            <w:proofErr w:type="spellStart"/>
            <w:r>
              <w:t>Ipad</w:t>
            </w:r>
            <w:proofErr w:type="spellEnd"/>
            <w:r>
              <w:t xml:space="preserve"> t</w:t>
            </w:r>
            <w:r>
              <w:t>o class fully charged.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-Ask permission to use cell phone or to charge devices.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(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permite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enchufar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mi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aparato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?</w:t>
            </w:r>
            <w:r>
              <w:t>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ready to ASK to leave in Spanish at a transitional time during class.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(Me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permite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ir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a …?</w:t>
            </w:r>
            <w:proofErr w:type="gram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)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-Know the date &amp; time. 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(Hoy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es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r>
              <w:rPr>
                <w:rFonts w:ascii="Syncopate" w:eastAsia="Syncopate" w:hAnsi="Syncopate" w:cs="Syncopate"/>
                <w:b/>
                <w:i/>
                <w:sz w:val="18"/>
                <w:szCs w:val="18"/>
                <w:u w:val="single"/>
              </w:rPr>
              <w:t>day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, el </w:t>
            </w:r>
            <w:r>
              <w:rPr>
                <w:rFonts w:ascii="Syncopate" w:eastAsia="Syncopate" w:hAnsi="Syncopate" w:cs="Syncopate"/>
                <w:b/>
                <w:i/>
                <w:sz w:val="18"/>
                <w:szCs w:val="18"/>
                <w:u w:val="single"/>
              </w:rPr>
              <w:t xml:space="preserve"># 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de </w:t>
            </w:r>
            <w:r>
              <w:rPr>
                <w:rFonts w:ascii="Syncopate" w:eastAsia="Syncopate" w:hAnsi="Syncopate" w:cs="Syncopate"/>
                <w:b/>
                <w:i/>
                <w:sz w:val="18"/>
                <w:szCs w:val="18"/>
                <w:u w:val="single"/>
              </w:rPr>
              <w:t>mon</w:t>
            </w:r>
            <w:r>
              <w:rPr>
                <w:rFonts w:ascii="Syncopate" w:eastAsia="Syncopate" w:hAnsi="Syncopate" w:cs="Syncopate"/>
                <w:b/>
                <w:i/>
                <w:sz w:val="18"/>
                <w:szCs w:val="18"/>
                <w:u w:val="single"/>
              </w:rPr>
              <w:t>th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de </w:t>
            </w:r>
            <w:r>
              <w:rPr>
                <w:rFonts w:ascii="Syncopate" w:eastAsia="Syncopate" w:hAnsi="Syncopate" w:cs="Syncopate"/>
                <w:b/>
                <w:i/>
                <w:sz w:val="18"/>
                <w:szCs w:val="18"/>
                <w:u w:val="single"/>
              </w:rPr>
              <w:t>201_</w:t>
            </w: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)  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(Son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las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___)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-Bring a sweater to class if you think you may be cold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-Embrace rigor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-Take notes and ask questions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-Volunteer when asked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Proactive:  Check your grades in Infinite Campus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-Actively participate in TPR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-Understand your task and role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-Complete the task in the allotted time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-Study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-Ask for help from peers and </w:t>
            </w:r>
            <w:proofErr w:type="spellStart"/>
            <w:r>
              <w:t>ProfeGH</w:t>
            </w:r>
            <w:proofErr w:type="spell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-Prepare for ALL Assessments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-Quickly and quietly move desks in rows.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-Display integrity.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-Eat during passing time and lunchtime.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-Ha</w:t>
            </w:r>
            <w:r>
              <w:t>ve a lid on your beverage.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-Leave inappropriate clothing and headwear at home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-Stand up in the back of the room if you are sleepy.</w:t>
            </w:r>
          </w:p>
        </w:tc>
      </w:tr>
      <w:tr w:rsidR="00C15C9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BE RESPECTFUL</w:t>
            </w:r>
            <w: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-Enter the room quietly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-Take out materials ready to learn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-Go to class website: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hyperlink r:id="rId6">
              <w:proofErr w:type="gramStart"/>
              <w:r>
                <w:rPr>
                  <w:color w:val="1155CC"/>
                  <w:sz w:val="16"/>
                  <w:szCs w:val="16"/>
                  <w:u w:val="single"/>
                </w:rPr>
                <w:t>profegh.weebly.com</w:t>
              </w:r>
              <w:proofErr w:type="gramEnd"/>
            </w:hyperlink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-Demonstrate a positive learning attitude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-Sit in your assigned seat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-Show substitutes that you want to learn from them too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-Stay on class website &amp; links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-Utilize technology when appropri</w:t>
            </w:r>
            <w:r>
              <w:t>ate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--Only photograph or videotape others with permission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-Keep track of the passes that you have used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-Wait until there is a transition in activities to ask permission to leave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(Me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permite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ir</w:t>
            </w:r>
            <w:proofErr w:type="spell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a …?</w:t>
            </w:r>
            <w:proofErr w:type="gramEnd"/>
            <w:r>
              <w:rPr>
                <w:rFonts w:ascii="Syncopate" w:eastAsia="Syncopate" w:hAnsi="Syncopate" w:cs="Syncopate"/>
                <w:b/>
                <w:sz w:val="18"/>
                <w:szCs w:val="18"/>
              </w:rPr>
              <w:t>)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-Actively listen while others speak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-Help others with technology challenges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-Accept and Embrace cultural difference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polite and help each other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-Use Word </w:t>
            </w:r>
            <w:proofErr w:type="gramStart"/>
            <w:r>
              <w:t>Reference  when</w:t>
            </w:r>
            <w:proofErr w:type="gramEnd"/>
            <w:r>
              <w:t xml:space="preserve"> necessary but do your own work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aware of others working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-Keep your eyes on your own paper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-Model studious behavi</w:t>
            </w:r>
            <w:r>
              <w:t>or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-Be confident in your ability to take risks in the target language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-Keep track of your belongings and clean up after yourself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-Tell </w:t>
            </w:r>
            <w:proofErr w:type="spellStart"/>
            <w:r>
              <w:t>ProfeGH</w:t>
            </w:r>
            <w:proofErr w:type="spellEnd"/>
            <w:r>
              <w:t xml:space="preserve"> before class if you are not feeling well or having a bad day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-Listen during announcements</w:t>
            </w:r>
          </w:p>
        </w:tc>
      </w:tr>
      <w:tr w:rsidR="00C15C9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BE SAFE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-Arrive with your pass quickly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-Walk the Husky Way!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-Stay on websites that are included in the website enrichment links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-Use the pass only for what the pass is for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-Go to the destination written</w:t>
            </w: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-Ask permission to open doors for outsiders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-Take risks </w:t>
            </w:r>
            <w:r>
              <w:t>to use as much Spanish as possible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-Encourage your parents to communicate with </w:t>
            </w:r>
            <w:proofErr w:type="spellStart"/>
            <w:r>
              <w:t>ProfeGH</w:t>
            </w:r>
            <w:proofErr w:type="spell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-Take risks to use Spanish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-Get help and fill out reassessment contract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-Set an appointment for retake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 xml:space="preserve">-Keep aisles clear of your personal belongings </w:t>
            </w:r>
          </w:p>
          <w:p w:rsidR="00C15C96" w:rsidRDefault="00C15C96">
            <w:pPr>
              <w:pStyle w:val="normal0"/>
              <w:widowControl w:val="0"/>
              <w:spacing w:line="240" w:lineRule="auto"/>
            </w:pPr>
          </w:p>
          <w:p w:rsidR="00C15C96" w:rsidRDefault="009C6B75">
            <w:pPr>
              <w:pStyle w:val="normal0"/>
              <w:widowControl w:val="0"/>
              <w:spacing w:line="240" w:lineRule="auto"/>
            </w:pPr>
            <w:r>
              <w:t>-Listen for instructions and direction in emergencies</w:t>
            </w:r>
          </w:p>
        </w:tc>
      </w:tr>
    </w:tbl>
    <w:p w:rsidR="00C15C96" w:rsidRDefault="00C15C96">
      <w:pPr>
        <w:pStyle w:val="normal0"/>
      </w:pPr>
    </w:p>
    <w:sectPr w:rsidR="00C15C96">
      <w:pgSz w:w="2016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ncopat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5C96"/>
    <w:rsid w:val="009C6B75"/>
    <w:rsid w:val="00C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fegh.weebly.com/" TargetMode="External"/><Relationship Id="rId6" Type="http://schemas.openxmlformats.org/officeDocument/2006/relationships/hyperlink" Target="http://profegh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Macintosh Word</Application>
  <DocSecurity>0</DocSecurity>
  <Lines>21</Lines>
  <Paragraphs>6</Paragraphs>
  <ScaleCrop>false</ScaleCrop>
  <Company>West Allis - West Milwaukee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District</cp:lastModifiedBy>
  <cp:revision>2</cp:revision>
  <dcterms:created xsi:type="dcterms:W3CDTF">2016-01-26T14:51:00Z</dcterms:created>
  <dcterms:modified xsi:type="dcterms:W3CDTF">2016-01-26T14:51:00Z</dcterms:modified>
</cp:coreProperties>
</file>